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28" w:rsidRPr="00A232F7" w:rsidRDefault="001F2528" w:rsidP="00B7495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Обзор нормотворческой деятельности </w:t>
      </w:r>
      <w:r w:rsidR="00B74955" w:rsidRPr="00A232F7">
        <w:rPr>
          <w:rFonts w:ascii="PT Astra Serif" w:hAnsi="PT Astra Serif"/>
          <w:sz w:val="28"/>
          <w:szCs w:val="28"/>
        </w:rPr>
        <w:t>Республики Ингушетия  в сфере правового регулирования отношений, связанных с рассмотрением обращений граждан</w:t>
      </w:r>
    </w:p>
    <w:p w:rsidR="00B74955" w:rsidRPr="00A232F7" w:rsidRDefault="00B74955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На основании статьи 33 Конституции Российской Федерации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 </w:t>
      </w: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Правоотношения, связанные с обращением граждан, находятся в ведении Российской Федерации. Так, в соответствии с пунктом «в» части 1 стати 71 Конституции Российской Федерации в ведении Российской Федерации находится регулирование и защита прав и свобод человека и гражданина. </w:t>
      </w: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 (часть 1 статьи 76 Конституции Российской Федерации). </w:t>
      </w: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Правовой основой в сфере регулирования правоотношений, связанных с рассмотрением обращений граждан, являются: </w:t>
      </w: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>- Конституция Российской Федерации;</w:t>
      </w: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 - Федеральный закон от 02.05.2006 № 59-ФЗ «О порядке рассмотрения обращений граждан Российской Федерации» (с последующими изменениями) (далее - Федеральный закон № 59-ФЗ).</w:t>
      </w: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 В соответствии с частью 1 статьи 3 Федерального закона № 59-ФЗ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 </w:t>
      </w: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 (часть 2 статьи 3 Федерального закона № 59-ФЗ). </w:t>
      </w:r>
    </w:p>
    <w:p w:rsidR="008E0A08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Иных полномочий за органами государственной власти субъектов Российской Федерации Федеральным законом № 59-ФЗ не закреплено. </w:t>
      </w:r>
    </w:p>
    <w:p w:rsidR="008E0A08" w:rsidRPr="00A232F7" w:rsidRDefault="008E0A08" w:rsidP="00A232F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По состоянию на </w:t>
      </w:r>
      <w:r w:rsidR="00683571">
        <w:rPr>
          <w:rFonts w:ascii="PT Astra Serif" w:hAnsi="PT Astra Serif"/>
          <w:sz w:val="28"/>
          <w:szCs w:val="28"/>
        </w:rPr>
        <w:t>30.06</w:t>
      </w:r>
      <w:r w:rsidRPr="00A232F7">
        <w:rPr>
          <w:rFonts w:ascii="PT Astra Serif" w:hAnsi="PT Astra Serif"/>
          <w:sz w:val="28"/>
          <w:szCs w:val="28"/>
        </w:rPr>
        <w:t>.2025 на территории Республики Ингушетия в сфере регулирования правоотношений, направленных на защиту прав граждан на обращение, действуют следующие нормативные правовые акты (всего -</w:t>
      </w:r>
      <w:r w:rsidR="001F2528" w:rsidRPr="00A232F7">
        <w:rPr>
          <w:rFonts w:ascii="PT Astra Serif" w:hAnsi="PT Astra Serif"/>
          <w:sz w:val="28"/>
          <w:szCs w:val="28"/>
        </w:rPr>
        <w:t>2</w:t>
      </w:r>
      <w:r w:rsidRPr="00A232F7">
        <w:rPr>
          <w:rFonts w:ascii="PT Astra Serif" w:hAnsi="PT Astra Serif"/>
          <w:sz w:val="28"/>
          <w:szCs w:val="28"/>
        </w:rPr>
        <w:t xml:space="preserve">): </w:t>
      </w:r>
    </w:p>
    <w:p w:rsidR="001F2528" w:rsidRPr="00A232F7" w:rsidRDefault="001F2528" w:rsidP="00A232F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A232F7">
        <w:rPr>
          <w:rFonts w:ascii="PT Astra Serif" w:eastAsia="Times New Roman" w:hAnsi="PT Astra Serif"/>
          <w:sz w:val="28"/>
          <w:szCs w:val="28"/>
          <w:lang w:eastAsia="ru-RU"/>
        </w:rPr>
        <w:t xml:space="preserve">1.Закон Республики Ингушетия от 26.12.2015 № 66-рз «О дополнительных гарантиях реализации права граждан на обращение в Республике Ингушетия» </w:t>
      </w:r>
      <w:r w:rsidR="00A232F7" w:rsidRPr="00A232F7">
        <w:rPr>
          <w:rFonts w:ascii="PT Astra Serif" w:eastAsia="Times New Roman" w:hAnsi="PT Astra Serif"/>
          <w:sz w:val="28"/>
          <w:szCs w:val="28"/>
          <w:lang w:eastAsia="ru-RU"/>
        </w:rPr>
        <w:t>(повторное эк</w:t>
      </w:r>
      <w:r w:rsidRPr="00A232F7">
        <w:rPr>
          <w:rFonts w:ascii="PT Astra Serif" w:eastAsia="Times New Roman" w:hAnsi="PT Astra Serif"/>
          <w:sz w:val="28"/>
          <w:szCs w:val="28"/>
          <w:lang w:eastAsia="ru-RU"/>
        </w:rPr>
        <w:t xml:space="preserve">спертное заключение о соответствии от </w:t>
      </w:r>
      <w:r w:rsidR="00AB3D02">
        <w:rPr>
          <w:rFonts w:ascii="PT Astra Serif" w:eastAsia="Times New Roman" w:hAnsi="PT Astra Serif"/>
          <w:sz w:val="28"/>
          <w:szCs w:val="28"/>
          <w:lang w:eastAsia="ru-RU"/>
        </w:rPr>
        <w:t>18</w:t>
      </w:r>
      <w:r w:rsidRPr="00A232F7">
        <w:rPr>
          <w:rFonts w:ascii="PT Astra Serif" w:eastAsia="Times New Roman" w:hAnsi="PT Astra Serif"/>
          <w:sz w:val="28"/>
          <w:szCs w:val="28"/>
          <w:lang w:eastAsia="ru-RU"/>
        </w:rPr>
        <w:t>.04.2025 №</w:t>
      </w:r>
      <w:r w:rsidR="00AB3D02">
        <w:rPr>
          <w:rFonts w:ascii="PT Astra Serif" w:eastAsia="Times New Roman" w:hAnsi="PT Astra Serif"/>
          <w:sz w:val="28"/>
          <w:szCs w:val="28"/>
          <w:lang w:eastAsia="ru-RU"/>
        </w:rPr>
        <w:t>138</w:t>
      </w:r>
      <w:proofErr w:type="gramEnd"/>
    </w:p>
    <w:p w:rsidR="001F2528" w:rsidRPr="00A232F7" w:rsidRDefault="001F2528" w:rsidP="00A232F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F2528" w:rsidRPr="00A232F7" w:rsidRDefault="00A232F7" w:rsidP="00A232F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2.</w:t>
      </w:r>
      <w:r w:rsidR="001F2528" w:rsidRPr="00A232F7">
        <w:rPr>
          <w:rFonts w:ascii="PT Astra Serif" w:eastAsia="Times New Roman" w:hAnsi="PT Astra Serif"/>
          <w:sz w:val="28"/>
          <w:szCs w:val="28"/>
          <w:lang w:eastAsia="ru-RU"/>
        </w:rPr>
        <w:t xml:space="preserve">Приказ Министерства финансов Республики Ингушетия от 16.05.2011г.  № 222-П «Об утверждении порядка рассмотрения обращений граждан, в том числе организаций (юридических лиц), общественных объединений и других лиц» </w:t>
      </w:r>
      <w:r w:rsidRPr="00A232F7">
        <w:rPr>
          <w:rFonts w:ascii="PT Astra Serif" w:eastAsia="Times New Roman" w:hAnsi="PT Astra Serif"/>
          <w:sz w:val="28"/>
          <w:szCs w:val="28"/>
          <w:lang w:eastAsia="ru-RU"/>
        </w:rPr>
        <w:t>(повторное э</w:t>
      </w:r>
      <w:r w:rsidR="001F2528" w:rsidRPr="00A232F7">
        <w:rPr>
          <w:rFonts w:ascii="PT Astra Serif" w:eastAsia="Times New Roman" w:hAnsi="PT Astra Serif"/>
          <w:sz w:val="28"/>
          <w:szCs w:val="28"/>
          <w:lang w:eastAsia="ru-RU"/>
        </w:rPr>
        <w:t xml:space="preserve">кспертное заключение о несоответствии от </w:t>
      </w:r>
      <w:r w:rsidRPr="00A232F7">
        <w:rPr>
          <w:rFonts w:ascii="PT Astra Serif" w:eastAsia="Times New Roman" w:hAnsi="PT Astra Serif"/>
          <w:sz w:val="28"/>
          <w:szCs w:val="28"/>
          <w:lang w:eastAsia="ru-RU"/>
        </w:rPr>
        <w:t xml:space="preserve"> 21.04.2025 №06/02-760/25</w:t>
      </w:r>
      <w:r w:rsidR="00AB3D02">
        <w:rPr>
          <w:rFonts w:ascii="PT Astra Serif" w:eastAsia="Times New Roman" w:hAnsi="PT Astra Serif"/>
          <w:sz w:val="28"/>
          <w:szCs w:val="28"/>
          <w:lang w:eastAsia="ru-RU"/>
        </w:rPr>
        <w:t>/141</w:t>
      </w:r>
      <w:r w:rsidRPr="00A232F7">
        <w:rPr>
          <w:rFonts w:ascii="PT Astra Serif" w:eastAsia="Times New Roman" w:hAnsi="PT Astra Serif"/>
          <w:sz w:val="28"/>
          <w:szCs w:val="28"/>
          <w:lang w:eastAsia="ru-RU"/>
        </w:rPr>
        <w:t>)</w:t>
      </w:r>
    </w:p>
    <w:p w:rsidR="00A232F7" w:rsidRPr="00A232F7" w:rsidRDefault="00A232F7" w:rsidP="00A232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проведения правовой экспертизы </w:t>
      </w:r>
      <w:r w:rsidRPr="00A232F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Приказа </w:t>
      </w: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выявлены следующие противоречия федеральному законодательству:</w:t>
      </w:r>
    </w:p>
    <w:p w:rsidR="00A232F7" w:rsidRPr="00A232F7" w:rsidRDefault="00A232F7" w:rsidP="00A232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>1)</w:t>
      </w:r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Абзац 2 пункта 14.1 </w:t>
      </w:r>
      <w:r w:rsidRPr="00A232F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Порядка рассмотрения обращений граждан, в том числе организаций (юридических лиц), общественных объединений и других лиц, утвержденного </w:t>
      </w: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Приказом Министерства финансов Республики Ингушетия от 16.05.2011  № 222-П, (далее-Порядок), не соответствует части 5 статьи 11 Федерального закона №59-ФЗ. </w:t>
      </w:r>
    </w:p>
    <w:p w:rsidR="00A232F7" w:rsidRPr="00A232F7" w:rsidRDefault="00A232F7" w:rsidP="00A232F7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в абзаце 2</w:t>
      </w:r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пункта 14.1 </w:t>
      </w:r>
      <w:r w:rsidRPr="00A232F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Порядка слово «многократно» необходимо заменить на слово «неоднократно» в связи изменениями, внесенными в Федеральный закон №59-ФЗ Федеральным законом </w:t>
      </w: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>02.07.2013 №182-ФЗ «О внесении изменений в статью 11 Федерального закона «О порядке рассмотрения обращений граждан Российской Федерации»».</w:t>
      </w:r>
    </w:p>
    <w:p w:rsidR="00A232F7" w:rsidRPr="00A232F7" w:rsidRDefault="00A232F7" w:rsidP="00A232F7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2)Абзац 5 пункта 14 .1 Порядка не соответствует части 1 статьи 11 Федерального закона №59-ФЗ. </w:t>
      </w:r>
    </w:p>
    <w:p w:rsidR="00A232F7" w:rsidRPr="00A232F7" w:rsidRDefault="00A232F7" w:rsidP="00A232F7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в абзаце 5 пункта 14 .1 Порядка слова «и почтовый» заменить словами «или почтовый» </w:t>
      </w:r>
      <w:r w:rsidRPr="00A232F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связи изменениями, внесенными в Федеральный закон №59-ФЗ Федеральным законом </w:t>
      </w: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>02.07.2013 №182-ФЗ «О внесении изменений в статью 11 Федерального закона «О порядке рассмотрения обращений граждан Российской Федерации»».</w:t>
      </w:r>
    </w:p>
    <w:p w:rsidR="00A232F7" w:rsidRPr="00A232F7" w:rsidRDefault="00A232F7" w:rsidP="00A232F7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>3)Пункт 14.1 необходимо дополнить абзацами 9 и 10  следующего содержания в соответствии с частями 4.1 и 5.1 статьи 11 Федерального закона №59-ФЗ:</w:t>
      </w:r>
    </w:p>
    <w:p w:rsidR="00A232F7" w:rsidRPr="00A232F7" w:rsidRDefault="00A232F7" w:rsidP="00A232F7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>-текст письменного обращения не позволяет определить суть предложения, заявления или жалобы,</w:t>
      </w:r>
    </w:p>
    <w:p w:rsidR="00A232F7" w:rsidRPr="00A232F7" w:rsidRDefault="00A232F7" w:rsidP="00A232F7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>-в письменном обращении содержится  вопрос, ответ на который размещен в соответствии с частью 4 статьи 10 Федерального закона</w:t>
      </w:r>
      <w:r w:rsidRPr="00A232F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от 2 мая  2006 г. №59-ФЗ</w:t>
      </w: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232F7" w:rsidRPr="00A232F7" w:rsidRDefault="00A232F7" w:rsidP="00A232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Кроме того, </w:t>
      </w:r>
      <w:proofErr w:type="gramStart"/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 пункта</w:t>
      </w:r>
      <w:proofErr w:type="gramEnd"/>
      <w:r w:rsidRPr="00A232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«а» пункта 3 Методики проведения </w:t>
      </w:r>
      <w:r w:rsidRPr="00A232F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№96, </w:t>
      </w:r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  является  </w:t>
      </w:r>
      <w:proofErr w:type="spellStart"/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коррупциогенным</w:t>
      </w:r>
      <w:proofErr w:type="spellEnd"/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фактором.</w:t>
      </w:r>
    </w:p>
    <w:p w:rsidR="00A232F7" w:rsidRPr="00A232F7" w:rsidRDefault="00A232F7" w:rsidP="00A232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Экспертное заключение Управления Минюста Росси</w:t>
      </w:r>
      <w:r w:rsidR="000906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</w:t>
      </w:r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 Республике Ингушетия 21.04.</w:t>
      </w:r>
      <w:r w:rsidR="006835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20</w:t>
      </w:r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25 направлено в Министерство финансов Республики </w:t>
      </w:r>
      <w:r w:rsidRPr="00A232F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Ингушетия с целью приведения указанного акта в соответствие с федеральным законодательством.</w:t>
      </w:r>
    </w:p>
    <w:p w:rsidR="00B34AEC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>В период с 01.01.202</w:t>
      </w:r>
      <w:r w:rsidR="00D1767A" w:rsidRPr="00A232F7">
        <w:rPr>
          <w:rFonts w:ascii="PT Astra Serif" w:hAnsi="PT Astra Serif"/>
          <w:sz w:val="28"/>
          <w:szCs w:val="28"/>
        </w:rPr>
        <w:t>5</w:t>
      </w:r>
      <w:r w:rsidRPr="00A232F7">
        <w:rPr>
          <w:rFonts w:ascii="PT Astra Serif" w:hAnsi="PT Astra Serif"/>
          <w:sz w:val="28"/>
          <w:szCs w:val="28"/>
        </w:rPr>
        <w:t xml:space="preserve"> по </w:t>
      </w:r>
      <w:r w:rsidR="00683571">
        <w:rPr>
          <w:rFonts w:ascii="PT Astra Serif" w:hAnsi="PT Astra Serif"/>
          <w:sz w:val="28"/>
          <w:szCs w:val="28"/>
        </w:rPr>
        <w:t>30.06</w:t>
      </w:r>
      <w:bookmarkStart w:id="0" w:name="_GoBack"/>
      <w:bookmarkEnd w:id="0"/>
      <w:r w:rsidRPr="00A232F7">
        <w:rPr>
          <w:rFonts w:ascii="PT Astra Serif" w:hAnsi="PT Astra Serif"/>
          <w:sz w:val="28"/>
          <w:szCs w:val="28"/>
        </w:rPr>
        <w:t>.202</w:t>
      </w:r>
      <w:r w:rsidR="00D1767A" w:rsidRPr="00A232F7">
        <w:rPr>
          <w:rFonts w:ascii="PT Astra Serif" w:hAnsi="PT Astra Serif"/>
          <w:sz w:val="28"/>
          <w:szCs w:val="28"/>
        </w:rPr>
        <w:t>5</w:t>
      </w:r>
      <w:r w:rsidRPr="00A232F7">
        <w:rPr>
          <w:rFonts w:ascii="PT Astra Serif" w:hAnsi="PT Astra Serif"/>
          <w:sz w:val="28"/>
          <w:szCs w:val="28"/>
        </w:rPr>
        <w:t xml:space="preserve"> проекты нормативных правовых актов Республики </w:t>
      </w:r>
      <w:r w:rsidR="00D1767A" w:rsidRPr="00A232F7">
        <w:rPr>
          <w:rFonts w:ascii="PT Astra Serif" w:hAnsi="PT Astra Serif"/>
          <w:sz w:val="28"/>
          <w:szCs w:val="28"/>
        </w:rPr>
        <w:t>Ингушет</w:t>
      </w:r>
      <w:r w:rsidRPr="00A232F7">
        <w:rPr>
          <w:rFonts w:ascii="PT Astra Serif" w:hAnsi="PT Astra Serif"/>
          <w:sz w:val="28"/>
          <w:szCs w:val="28"/>
        </w:rPr>
        <w:t>ия, в сфере регулирования правоотношений, направленных на защиту прав граждан на обращение, не рассматривались.</w:t>
      </w:r>
    </w:p>
    <w:p w:rsidR="00B34AEC" w:rsidRPr="00A232F7" w:rsidRDefault="008E0A08" w:rsidP="008E0A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32F7">
        <w:rPr>
          <w:rFonts w:ascii="PT Astra Serif" w:hAnsi="PT Astra Serif"/>
          <w:sz w:val="28"/>
          <w:szCs w:val="28"/>
        </w:rPr>
        <w:t xml:space="preserve"> С учетом изложенного, по результатам проведенного обзора нормотворческой деятельности органов государственной власти Республики </w:t>
      </w:r>
      <w:r w:rsidR="00D1767A" w:rsidRPr="00A232F7">
        <w:rPr>
          <w:rFonts w:ascii="PT Astra Serif" w:hAnsi="PT Astra Serif"/>
          <w:sz w:val="28"/>
          <w:szCs w:val="28"/>
        </w:rPr>
        <w:t>Ингушетия</w:t>
      </w:r>
      <w:r w:rsidRPr="00A232F7">
        <w:rPr>
          <w:rFonts w:ascii="PT Astra Serif" w:hAnsi="PT Astra Serif"/>
          <w:sz w:val="28"/>
          <w:szCs w:val="28"/>
        </w:rPr>
        <w:t xml:space="preserve"> в сфере правового регулирования деятельности по рассмотрению обращений граждан, можно отметить, что действующие нормативные правовые акты Республики </w:t>
      </w:r>
      <w:r w:rsidR="00D1767A" w:rsidRPr="00A232F7">
        <w:rPr>
          <w:rFonts w:ascii="PT Astra Serif" w:hAnsi="PT Astra Serif"/>
          <w:sz w:val="28"/>
          <w:szCs w:val="28"/>
        </w:rPr>
        <w:t>Ингушетия</w:t>
      </w:r>
      <w:r w:rsidRPr="00A232F7">
        <w:rPr>
          <w:rFonts w:ascii="PT Astra Serif" w:hAnsi="PT Astra Serif"/>
          <w:sz w:val="28"/>
          <w:szCs w:val="28"/>
        </w:rPr>
        <w:t xml:space="preserve"> являются необходимыми и</w:t>
      </w:r>
      <w:r w:rsidR="00A232F7">
        <w:rPr>
          <w:rFonts w:ascii="PT Astra Serif" w:hAnsi="PT Astra Serif"/>
          <w:sz w:val="28"/>
          <w:szCs w:val="28"/>
        </w:rPr>
        <w:t xml:space="preserve">, в целом, </w:t>
      </w:r>
      <w:r w:rsidRPr="00A232F7">
        <w:rPr>
          <w:rFonts w:ascii="PT Astra Serif" w:hAnsi="PT Astra Serif"/>
          <w:sz w:val="28"/>
          <w:szCs w:val="28"/>
        </w:rPr>
        <w:t xml:space="preserve">достаточными. </w:t>
      </w:r>
    </w:p>
    <w:sectPr w:rsidR="00B34AEC" w:rsidRPr="00A2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08"/>
    <w:rsid w:val="000906F7"/>
    <w:rsid w:val="001F2528"/>
    <w:rsid w:val="00683571"/>
    <w:rsid w:val="008E0A08"/>
    <w:rsid w:val="00A232F7"/>
    <w:rsid w:val="00AB3D02"/>
    <w:rsid w:val="00B34AEC"/>
    <w:rsid w:val="00B74955"/>
    <w:rsid w:val="00B8542B"/>
    <w:rsid w:val="00D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Arselgov</cp:lastModifiedBy>
  <cp:revision>5</cp:revision>
  <cp:lastPrinted>2025-04-22T11:56:00Z</cp:lastPrinted>
  <dcterms:created xsi:type="dcterms:W3CDTF">2025-04-21T11:38:00Z</dcterms:created>
  <dcterms:modified xsi:type="dcterms:W3CDTF">2025-12-23T09:36:00Z</dcterms:modified>
</cp:coreProperties>
</file>