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9F7B51">
        <w:rPr>
          <w:b/>
          <w:sz w:val="28"/>
          <w:szCs w:val="28"/>
        </w:rPr>
        <w:t>3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Default="0059609D" w:rsidP="0059609D">
      <w:pPr>
        <w:rPr>
          <w:sz w:val="28"/>
          <w:szCs w:val="28"/>
        </w:rPr>
      </w:pPr>
    </w:p>
    <w:p w:rsidR="0059609D" w:rsidRPr="0059609D" w:rsidRDefault="0059609D" w:rsidP="00CA2B87">
      <w:pPr>
        <w:ind w:firstLine="708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CA2B87" w:rsidRPr="00CA2B87" w:rsidRDefault="0059609D" w:rsidP="00CA2B87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CA2B87">
      <w:pPr>
        <w:pStyle w:val="a3"/>
        <w:suppressAutoHyphens/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9F7B51">
        <w:rPr>
          <w:rFonts w:eastAsia="Calibri"/>
          <w:sz w:val="28"/>
          <w:szCs w:val="28"/>
        </w:rPr>
        <w:t>7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9F7B51">
        <w:rPr>
          <w:rFonts w:eastAsia="Calibri"/>
          <w:sz w:val="28"/>
          <w:szCs w:val="28"/>
        </w:rPr>
        <w:t>й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9F7B51" w:rsidRDefault="009F7B51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</w:t>
      </w:r>
      <w:proofErr w:type="gramStart"/>
      <w:r>
        <w:rPr>
          <w:rFonts w:eastAsia="Calibri"/>
          <w:sz w:val="28"/>
          <w:szCs w:val="28"/>
        </w:rPr>
        <w:t>касающихся</w:t>
      </w:r>
      <w:proofErr w:type="gramEnd"/>
      <w:r>
        <w:rPr>
          <w:rFonts w:eastAsia="Calibri"/>
          <w:sz w:val="28"/>
          <w:szCs w:val="28"/>
        </w:rPr>
        <w:t xml:space="preserve"> кадровой работы – 1;</w:t>
      </w:r>
    </w:p>
    <w:p w:rsidR="00263EF8" w:rsidRPr="00765BBC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</w:t>
      </w:r>
      <w:proofErr w:type="gramStart"/>
      <w:r>
        <w:rPr>
          <w:rFonts w:eastAsia="Calibri"/>
          <w:sz w:val="28"/>
          <w:szCs w:val="28"/>
        </w:rPr>
        <w:t>касающи</w:t>
      </w:r>
      <w:r w:rsidR="00CA2B87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>ся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D2E7E">
        <w:rPr>
          <w:rFonts w:eastAsia="Calibri"/>
          <w:sz w:val="28"/>
          <w:szCs w:val="28"/>
        </w:rPr>
        <w:t>адвокатуры</w:t>
      </w:r>
      <w:r>
        <w:rPr>
          <w:rFonts w:eastAsia="Calibri"/>
          <w:sz w:val="28"/>
          <w:szCs w:val="28"/>
        </w:rPr>
        <w:t xml:space="preserve"> – </w:t>
      </w:r>
      <w:r w:rsidR="006205A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CA2B87">
        <w:rPr>
          <w:rFonts w:eastAsia="Calibri"/>
          <w:sz w:val="28"/>
          <w:szCs w:val="28"/>
        </w:rPr>
        <w:t>2</w:t>
      </w:r>
      <w:r w:rsidR="009F7B51">
        <w:rPr>
          <w:rFonts w:eastAsia="Calibri"/>
          <w:sz w:val="28"/>
          <w:szCs w:val="28"/>
        </w:rPr>
        <w:t>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деятельности органов ЗАГС – 1;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деятельности ФССП России – 1;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не относящимся к компетенции Минюста России – 1.</w:t>
      </w:r>
      <w:bookmarkStart w:id="0" w:name="_GoBack"/>
      <w:bookmarkEnd w:id="0"/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9F7B51">
        <w:rPr>
          <w:sz w:val="28"/>
          <w:szCs w:val="28"/>
        </w:rPr>
        <w:t>3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CA2B87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обеспечени</w:t>
      </w:r>
      <w:r w:rsidR="00CA2B87">
        <w:rPr>
          <w:sz w:val="28"/>
          <w:szCs w:val="28"/>
        </w:rPr>
        <w:t xml:space="preserve">я </w:t>
      </w:r>
      <w:r w:rsidRPr="0059609D">
        <w:rPr>
          <w:sz w:val="28"/>
          <w:szCs w:val="28"/>
        </w:rPr>
        <w:t xml:space="preserve"> деятельности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315C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9F7B51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2B8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FFA6-6F72-40B5-84DA-9D263F60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2</cp:revision>
  <cp:lastPrinted>2017-07-13T08:44:00Z</cp:lastPrinted>
  <dcterms:created xsi:type="dcterms:W3CDTF">2023-04-14T06:15:00Z</dcterms:created>
  <dcterms:modified xsi:type="dcterms:W3CDTF">2023-04-14T06:15:00Z</dcterms:modified>
</cp:coreProperties>
</file>